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0E153" w14:textId="5745999A" w:rsidR="00542942" w:rsidRPr="00D75D5A" w:rsidRDefault="00542942" w:rsidP="008D43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D5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32DB3" w:rsidRPr="00D75D5A">
        <w:rPr>
          <w:rFonts w:ascii="Times New Roman" w:hAnsi="Times New Roman" w:cs="Times New Roman"/>
          <w:sz w:val="24"/>
          <w:szCs w:val="24"/>
        </w:rPr>
        <w:t>3</w:t>
      </w:r>
    </w:p>
    <w:p w14:paraId="6490FF46" w14:textId="77777777" w:rsidR="00542942" w:rsidRPr="00D75D5A" w:rsidRDefault="00542942" w:rsidP="008D4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9DFD44" w14:textId="13795515" w:rsidR="00542942" w:rsidRPr="00D75D5A" w:rsidRDefault="00542942" w:rsidP="008D43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5A">
        <w:rPr>
          <w:rFonts w:ascii="Times New Roman" w:hAnsi="Times New Roman" w:cs="Times New Roman"/>
          <w:b/>
          <w:sz w:val="24"/>
          <w:szCs w:val="24"/>
        </w:rPr>
        <w:t>UMOWA NR ……</w:t>
      </w:r>
      <w:r w:rsidR="00DC14FC" w:rsidRPr="00D75D5A">
        <w:rPr>
          <w:rFonts w:ascii="Times New Roman" w:hAnsi="Times New Roman" w:cs="Times New Roman"/>
          <w:b/>
          <w:sz w:val="24"/>
          <w:szCs w:val="24"/>
        </w:rPr>
        <w:t>………..</w:t>
      </w:r>
      <w:r w:rsidRPr="00D75D5A">
        <w:rPr>
          <w:rFonts w:ascii="Times New Roman" w:hAnsi="Times New Roman" w:cs="Times New Roman"/>
          <w:b/>
          <w:sz w:val="24"/>
          <w:szCs w:val="24"/>
        </w:rPr>
        <w:t>/</w:t>
      </w:r>
      <w:r w:rsidR="00685F61" w:rsidRPr="00D75D5A">
        <w:rPr>
          <w:rFonts w:ascii="Times New Roman" w:hAnsi="Times New Roman" w:cs="Times New Roman"/>
          <w:b/>
          <w:sz w:val="24"/>
          <w:szCs w:val="24"/>
        </w:rPr>
        <w:t>.............</w:t>
      </w:r>
    </w:p>
    <w:p w14:paraId="2D09F591" w14:textId="77777777" w:rsidR="00542942" w:rsidRPr="00D75D5A" w:rsidRDefault="00542942" w:rsidP="008D43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E89AC" w14:textId="6E784024" w:rsidR="00542942" w:rsidRPr="00D75D5A" w:rsidRDefault="00542942" w:rsidP="008D43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D5A">
        <w:rPr>
          <w:rFonts w:ascii="Times New Roman" w:hAnsi="Times New Roman" w:cs="Times New Roman"/>
          <w:sz w:val="24"/>
          <w:szCs w:val="24"/>
        </w:rPr>
        <w:t xml:space="preserve">zawarta w dniu ……………..… r. w </w:t>
      </w:r>
      <w:r w:rsidR="00C32DB3" w:rsidRPr="00D75D5A">
        <w:rPr>
          <w:rFonts w:ascii="Times New Roman" w:hAnsi="Times New Roman" w:cs="Times New Roman"/>
          <w:sz w:val="24"/>
          <w:szCs w:val="24"/>
        </w:rPr>
        <w:t xml:space="preserve">Jaworzni </w:t>
      </w:r>
      <w:r w:rsidRPr="00D75D5A">
        <w:rPr>
          <w:rFonts w:ascii="Times New Roman" w:hAnsi="Times New Roman" w:cs="Times New Roman"/>
          <w:sz w:val="24"/>
          <w:szCs w:val="24"/>
        </w:rPr>
        <w:t>, pomiędzy:</w:t>
      </w:r>
    </w:p>
    <w:p w14:paraId="18948F10" w14:textId="77777777" w:rsidR="00542942" w:rsidRPr="00D75D5A" w:rsidRDefault="00542942" w:rsidP="008D43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410ACB" w14:textId="46923B91" w:rsidR="00542942" w:rsidRPr="00D75D5A" w:rsidRDefault="00542942" w:rsidP="00B676D2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5D5A">
        <w:rPr>
          <w:rFonts w:ascii="Times New Roman" w:hAnsi="Times New Roman" w:cs="Times New Roman"/>
          <w:b/>
          <w:sz w:val="24"/>
          <w:szCs w:val="24"/>
        </w:rPr>
        <w:t>Gminą Piekoszów</w:t>
      </w:r>
      <w:r w:rsidRPr="00D75D5A">
        <w:rPr>
          <w:rFonts w:ascii="Times New Roman" w:hAnsi="Times New Roman" w:cs="Times New Roman"/>
          <w:sz w:val="24"/>
          <w:szCs w:val="24"/>
        </w:rPr>
        <w:t>, ul. Częstochowska 66a, 26-065 Piekoszów, NIP: 959-14-78-926, REGON: 291010599</w:t>
      </w:r>
      <w:r w:rsidR="008D4397" w:rsidRPr="00D75D5A">
        <w:rPr>
          <w:rFonts w:ascii="Times New Roman" w:hAnsi="Times New Roman" w:cs="Times New Roman"/>
          <w:sz w:val="24"/>
          <w:szCs w:val="24"/>
        </w:rPr>
        <w:t xml:space="preserve"> – </w:t>
      </w:r>
      <w:r w:rsidR="008D4397" w:rsidRPr="00D75D5A">
        <w:rPr>
          <w:rFonts w:ascii="Times New Roman" w:hAnsi="Times New Roman" w:cs="Times New Roman"/>
          <w:b/>
          <w:bCs/>
          <w:sz w:val="24"/>
          <w:szCs w:val="24"/>
        </w:rPr>
        <w:t>Zespół Placówek Oświatowych w Jaworzni,</w:t>
      </w:r>
      <w:r w:rsidR="008D4397" w:rsidRPr="00D75D5A">
        <w:rPr>
          <w:rFonts w:ascii="Times New Roman" w:hAnsi="Times New Roman" w:cs="Times New Roman"/>
          <w:sz w:val="24"/>
          <w:szCs w:val="24"/>
        </w:rPr>
        <w:t xml:space="preserve"> Jaworznia 93 , 26 – 065 Piekoszów, NIP: 959-19-49-225, REGON 001166056, </w:t>
      </w:r>
      <w:r w:rsidRPr="00D75D5A">
        <w:rPr>
          <w:rFonts w:ascii="Times New Roman" w:hAnsi="Times New Roman" w:cs="Times New Roman"/>
          <w:sz w:val="24"/>
          <w:szCs w:val="24"/>
        </w:rPr>
        <w:t xml:space="preserve">zwaną dalej: </w:t>
      </w:r>
      <w:r w:rsidRPr="00D75D5A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D75D5A">
        <w:rPr>
          <w:rFonts w:ascii="Times New Roman" w:hAnsi="Times New Roman" w:cs="Times New Roman"/>
          <w:sz w:val="24"/>
          <w:szCs w:val="24"/>
        </w:rPr>
        <w:t>, reprezentowaną przez:</w:t>
      </w:r>
    </w:p>
    <w:p w14:paraId="5847C724" w14:textId="1AE5FD01" w:rsidR="00542942" w:rsidRPr="00D75D5A" w:rsidRDefault="008D4397" w:rsidP="008D439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D75D5A">
        <w:rPr>
          <w:rFonts w:ascii="Times New Roman" w:hAnsi="Times New Roman" w:cs="Times New Roman"/>
          <w:sz w:val="24"/>
          <w:szCs w:val="24"/>
        </w:rPr>
        <w:t>Małgorzatę Czekaj</w:t>
      </w:r>
      <w:r w:rsidR="00542942" w:rsidRPr="00D75D5A">
        <w:rPr>
          <w:rFonts w:ascii="Times New Roman" w:hAnsi="Times New Roman" w:cs="Times New Roman"/>
          <w:sz w:val="24"/>
          <w:szCs w:val="24"/>
        </w:rPr>
        <w:t xml:space="preserve"> – </w:t>
      </w:r>
      <w:r w:rsidRPr="00D75D5A">
        <w:rPr>
          <w:rFonts w:ascii="Times New Roman" w:hAnsi="Times New Roman" w:cs="Times New Roman"/>
          <w:sz w:val="24"/>
          <w:szCs w:val="24"/>
        </w:rPr>
        <w:t>Dyrektora;</w:t>
      </w:r>
    </w:p>
    <w:p w14:paraId="6E1404FD" w14:textId="77777777" w:rsidR="00542942" w:rsidRPr="00D75D5A" w:rsidRDefault="00542942" w:rsidP="008D43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5A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14:paraId="111049BC" w14:textId="77777777" w:rsidR="00542942" w:rsidRDefault="00542942" w:rsidP="00B676D2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Default="00542942" w:rsidP="008D439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6EFF3840" w14:textId="77777777" w:rsidR="00542942" w:rsidRDefault="00542942" w:rsidP="008D439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Default="00542942" w:rsidP="008D439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27164B49" w14:textId="77777777" w:rsidR="00542942" w:rsidRDefault="00542942" w:rsidP="008D4397">
      <w:pPr>
        <w:spacing w:after="0" w:line="276" w:lineRule="auto"/>
        <w:jc w:val="both"/>
        <w:rPr>
          <w:rFonts w:ascii="Cambria" w:hAnsi="Cambria"/>
        </w:rPr>
      </w:pPr>
    </w:p>
    <w:p w14:paraId="1D53028B" w14:textId="08066F10" w:rsidR="00542942" w:rsidRPr="006F37F3" w:rsidRDefault="000D6F02" w:rsidP="008D4397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</w:t>
      </w:r>
      <w:r w:rsidR="00F67C33">
        <w:rPr>
          <w:rFonts w:ascii="Cambria" w:hAnsi="Cambria"/>
        </w:rPr>
        <w:t xml:space="preserve">11 września 2019 </w:t>
      </w:r>
      <w:r w:rsidR="00542942">
        <w:rPr>
          <w:rFonts w:ascii="Cambria" w:hAnsi="Cambria"/>
        </w:rPr>
        <w:t xml:space="preserve">r. </w:t>
      </w:r>
      <w:r w:rsidR="00F67C33">
        <w:rPr>
          <w:rFonts w:ascii="Cambria" w:hAnsi="Cambria"/>
        </w:rPr>
        <w:t xml:space="preserve">- </w:t>
      </w:r>
      <w:r w:rsidR="00542942">
        <w:rPr>
          <w:rFonts w:ascii="Cambria" w:hAnsi="Cambria"/>
        </w:rPr>
        <w:t>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F67C33">
        <w:rPr>
          <w:rFonts w:ascii="Cambria" w:hAnsi="Cambria"/>
        </w:rPr>
        <w:t>2019</w:t>
      </w:r>
      <w:r w:rsidR="00542942">
        <w:rPr>
          <w:rFonts w:ascii="Cambria" w:hAnsi="Cambria"/>
        </w:rPr>
        <w:t xml:space="preserve"> ze zm.) (dalej jak: „ustawa - PZP”), postępowania o udzielenie zamówienia publicznego </w:t>
      </w:r>
      <w:r w:rsidR="00E70510">
        <w:rPr>
          <w:rFonts w:ascii="Cambria" w:hAnsi="Cambria"/>
        </w:rPr>
        <w:t xml:space="preserve">pn. </w:t>
      </w:r>
      <w:r w:rsidR="00C32DB3">
        <w:rPr>
          <w:rFonts w:ascii="Cambria" w:hAnsi="Cambria" w:cs="Times New Roman"/>
          <w:b/>
        </w:rPr>
        <w:t xml:space="preserve">„ Prace remontowe w budynku </w:t>
      </w:r>
      <w:r w:rsidR="006F37F3" w:rsidRPr="0016695E">
        <w:rPr>
          <w:rFonts w:ascii="Cambria" w:hAnsi="Cambria" w:cs="Times New Roman"/>
          <w:b/>
          <w:lang w:eastAsia="pl-PL"/>
        </w:rPr>
        <w:t xml:space="preserve"> Zespo</w:t>
      </w:r>
      <w:r w:rsidR="00C32DB3">
        <w:rPr>
          <w:rFonts w:ascii="Cambria" w:hAnsi="Cambria" w:cs="Times New Roman"/>
          <w:b/>
          <w:lang w:eastAsia="pl-PL"/>
        </w:rPr>
        <w:t>łu</w:t>
      </w:r>
      <w:r w:rsidR="006F37F3" w:rsidRPr="0016695E">
        <w:rPr>
          <w:rFonts w:ascii="Cambria" w:hAnsi="Cambria" w:cs="Times New Roman"/>
          <w:b/>
          <w:lang w:eastAsia="pl-PL"/>
        </w:rPr>
        <w:t xml:space="preserve"> Placówek Oświatowych w Jaworzni</w:t>
      </w:r>
      <w:r w:rsidR="006F37F3" w:rsidRPr="0016695E">
        <w:rPr>
          <w:rFonts w:ascii="Cambria" w:hAnsi="Cambria" w:cs="Times New Roman"/>
          <w:b/>
        </w:rPr>
        <w:t>”</w:t>
      </w:r>
      <w:r w:rsidR="00E70510">
        <w:rPr>
          <w:rFonts w:ascii="Cambria" w:hAnsi="Cambria"/>
          <w:b/>
          <w:bCs/>
        </w:rPr>
        <w:t>,</w:t>
      </w:r>
      <w:r w:rsidR="00C32DB3">
        <w:rPr>
          <w:rFonts w:ascii="Cambria" w:hAnsi="Cambria"/>
        </w:rPr>
        <w:t xml:space="preserve">  ……………………………….</w:t>
      </w:r>
      <w:r w:rsidR="00542942" w:rsidRPr="000D6F02">
        <w:rPr>
          <w:rFonts w:ascii="Cambria" w:hAnsi="Cambria"/>
        </w:rPr>
        <w:t>Strony zawierają umowę o następującej treści</w:t>
      </w:r>
      <w:r w:rsidR="00D45E5E">
        <w:rPr>
          <w:rFonts w:ascii="Cambria" w:hAnsi="Cambria"/>
        </w:rPr>
        <w:t>.</w:t>
      </w:r>
    </w:p>
    <w:p w14:paraId="662ED90F" w14:textId="77777777" w:rsidR="00E70510" w:rsidRDefault="00E70510" w:rsidP="008D4397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Default="00542942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3E8C2E0F" w14:textId="77777777" w:rsidR="00542942" w:rsidRDefault="00542942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400AC67A" w14:textId="77777777" w:rsidR="00C32DB3" w:rsidRPr="00C32DB3" w:rsidRDefault="00F67C33" w:rsidP="008D43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1" w:name="_Hlk50471341"/>
      <w:r w:rsidRPr="004B3C44">
        <w:rPr>
          <w:rFonts w:ascii="Cambria" w:hAnsi="Cambria"/>
        </w:rPr>
        <w:t xml:space="preserve">Zamawiający zleca a Wykonawca przyjmuje do wykonania </w:t>
      </w:r>
      <w:r w:rsidR="00D45E5E" w:rsidRPr="00D45E5E">
        <w:rPr>
          <w:rFonts w:ascii="Cambria" w:hAnsi="Cambria"/>
        </w:rPr>
        <w:t>zadanie inwestycyjne pn.</w:t>
      </w:r>
      <w:r w:rsidR="00D45E5E">
        <w:rPr>
          <w:rFonts w:ascii="Cambria" w:hAnsi="Cambria"/>
          <w:b/>
          <w:bCs/>
        </w:rPr>
        <w:t xml:space="preserve"> </w:t>
      </w:r>
    </w:p>
    <w:p w14:paraId="39983503" w14:textId="4FC8D869" w:rsidR="00E70510" w:rsidRPr="00C32DB3" w:rsidRDefault="00C32DB3" w:rsidP="00C32DB3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="Times New Roman"/>
          <w:b/>
        </w:rPr>
        <w:t xml:space="preserve">„ Prace remontowe w budynku </w:t>
      </w:r>
      <w:r w:rsidRPr="0016695E">
        <w:rPr>
          <w:rFonts w:ascii="Cambria" w:hAnsi="Cambria" w:cs="Times New Roman"/>
          <w:b/>
          <w:lang w:eastAsia="pl-PL"/>
        </w:rPr>
        <w:t xml:space="preserve"> Zespo</w:t>
      </w:r>
      <w:r>
        <w:rPr>
          <w:rFonts w:ascii="Cambria" w:hAnsi="Cambria" w:cs="Times New Roman"/>
          <w:b/>
          <w:lang w:eastAsia="pl-PL"/>
        </w:rPr>
        <w:t>łu</w:t>
      </w:r>
      <w:r w:rsidRPr="0016695E">
        <w:rPr>
          <w:rFonts w:ascii="Cambria" w:hAnsi="Cambria" w:cs="Times New Roman"/>
          <w:b/>
          <w:lang w:eastAsia="pl-PL"/>
        </w:rPr>
        <w:t xml:space="preserve"> Placówek Oświatowych w Jaworzni</w:t>
      </w:r>
      <w:r w:rsidRPr="0016695E">
        <w:rPr>
          <w:rFonts w:ascii="Cambria" w:hAnsi="Cambria" w:cs="Times New Roman"/>
          <w:b/>
        </w:rPr>
        <w:t>”</w:t>
      </w:r>
      <w:r>
        <w:rPr>
          <w:rFonts w:ascii="Cambria" w:hAnsi="Cambria" w:cs="Times New Roman"/>
          <w:b/>
        </w:rPr>
        <w:t xml:space="preserve">, </w:t>
      </w:r>
      <w:r w:rsidR="00E70510" w:rsidRPr="00C32DB3">
        <w:rPr>
          <w:rFonts w:ascii="Cambria" w:hAnsi="Cambria"/>
        </w:rPr>
        <w:t>ramach którego m. in. Wykonawca zobowiązuje się do oddania</w:t>
      </w:r>
      <w:r w:rsidR="008D4397" w:rsidRPr="00C32DB3">
        <w:rPr>
          <w:rFonts w:ascii="Cambria" w:hAnsi="Cambria"/>
        </w:rPr>
        <w:t xml:space="preserve"> </w:t>
      </w:r>
      <w:r w:rsidR="00E70510" w:rsidRPr="00C32DB3">
        <w:rPr>
          <w:rFonts w:ascii="Cambria" w:hAnsi="Cambria"/>
        </w:rPr>
        <w:t xml:space="preserve">przewidzianego w niniejszej umowie obiektu, wykonanego zgodnie z </w:t>
      </w:r>
      <w:r w:rsidR="00A61558">
        <w:rPr>
          <w:rFonts w:ascii="Cambria" w:hAnsi="Cambria"/>
        </w:rPr>
        <w:t xml:space="preserve">zakresem robót, </w:t>
      </w:r>
      <w:r w:rsidR="00E70510" w:rsidRPr="00C32DB3">
        <w:rPr>
          <w:rFonts w:ascii="Cambria" w:hAnsi="Cambria"/>
        </w:rPr>
        <w:t xml:space="preserve">o której </w:t>
      </w:r>
      <w:r w:rsidR="00E70510" w:rsidRPr="003D415B">
        <w:rPr>
          <w:rFonts w:ascii="Cambria" w:hAnsi="Cambria"/>
        </w:rPr>
        <w:t xml:space="preserve">mowa w ust. </w:t>
      </w:r>
      <w:r w:rsidR="003D415B" w:rsidRPr="003D415B">
        <w:rPr>
          <w:rFonts w:ascii="Cambria" w:hAnsi="Cambria"/>
        </w:rPr>
        <w:t>2</w:t>
      </w:r>
      <w:r w:rsidR="00E70510" w:rsidRPr="003D415B">
        <w:rPr>
          <w:rFonts w:ascii="Cambria" w:hAnsi="Cambria"/>
        </w:rPr>
        <w:t>,</w:t>
      </w:r>
      <w:r w:rsidR="00E70510" w:rsidRPr="00C32DB3">
        <w:rPr>
          <w:rFonts w:ascii="Cambria" w:hAnsi="Cambria"/>
        </w:rPr>
        <w:t xml:space="preserve"> i zasadami wiedzy technicznej, zaś Zamawiający zobowiązuje się do dokonania wymaganych przez właściwe przepisy prawa czynności związanych z przygotowaniem robót budowlanych w</w:t>
      </w:r>
      <w:r w:rsidR="008D4397" w:rsidRPr="00C32DB3">
        <w:rPr>
          <w:rFonts w:ascii="Cambria" w:hAnsi="Cambria"/>
        </w:rPr>
        <w:t> </w:t>
      </w:r>
      <w:r w:rsidR="00E70510" w:rsidRPr="00C32DB3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1"/>
    </w:p>
    <w:p w14:paraId="6E0D0154" w14:textId="333DAF40" w:rsidR="003D415B" w:rsidRPr="003D415B" w:rsidRDefault="00542942" w:rsidP="003D415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="003D415B">
        <w:rPr>
          <w:rFonts w:ascii="Cambria" w:hAnsi="Cambria"/>
        </w:rPr>
        <w:t xml:space="preserve">należy wykonać zgodnie z zakresem robót przedstawionym w zapytaniu ofertowym, co stanowi integralną część niniejszej umowy. </w:t>
      </w:r>
    </w:p>
    <w:p w14:paraId="79D6793E" w14:textId="77777777" w:rsidR="003D415B" w:rsidRPr="003D415B" w:rsidRDefault="003D415B" w:rsidP="003D415B">
      <w:pPr>
        <w:spacing w:after="0" w:line="276" w:lineRule="auto"/>
        <w:jc w:val="both"/>
        <w:rPr>
          <w:rFonts w:ascii="Cambria" w:hAnsi="Cambria"/>
        </w:rPr>
      </w:pPr>
    </w:p>
    <w:p w14:paraId="6D5A98B7" w14:textId="08B3EEA2" w:rsidR="00542942" w:rsidRPr="00AA3918" w:rsidRDefault="00542942" w:rsidP="008D439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</w:t>
      </w:r>
      <w:r w:rsidR="00E95731">
        <w:rPr>
          <w:rFonts w:ascii="Cambria" w:hAnsi="Cambria" w:cs="Times New Roman"/>
        </w:rPr>
        <w:t xml:space="preserve"> </w:t>
      </w:r>
      <w:r w:rsidR="00E95731" w:rsidRPr="0056771D">
        <w:rPr>
          <w:rFonts w:ascii="Cambria" w:hAnsi="Cambria"/>
        </w:rPr>
        <w:t>wymaganej od profesjonalisty</w:t>
      </w:r>
      <w:r w:rsidRPr="00841CB3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Default="00542942" w:rsidP="008D4397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8CAFFD4" w14:textId="77777777" w:rsidR="008A4526" w:rsidRPr="002D5D7F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14:paraId="3EC5236F" w14:textId="77777777" w:rsidR="008A4526" w:rsidRPr="002D5D7F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14:paraId="460D0137" w14:textId="1D6CF657" w:rsidR="008A4526" w:rsidRPr="00C32DB3" w:rsidRDefault="008A4526" w:rsidP="008D439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816D41">
        <w:rPr>
          <w:rFonts w:ascii="Cambria" w:hAnsi="Cambria"/>
        </w:rPr>
        <w:t>Termin wykonania przedmiotu umowy ustala się</w:t>
      </w:r>
      <w:r w:rsidR="001E277D">
        <w:rPr>
          <w:rFonts w:ascii="Cambria" w:hAnsi="Cambria"/>
        </w:rPr>
        <w:t xml:space="preserve">: od dnia podpisania niniejszej umowy </w:t>
      </w:r>
      <w:r w:rsidR="001E277D" w:rsidRPr="00C32DB3">
        <w:rPr>
          <w:rFonts w:ascii="Cambria" w:hAnsi="Cambria"/>
        </w:rPr>
        <w:t xml:space="preserve">do </w:t>
      </w:r>
      <w:r w:rsidR="00C32DB3" w:rsidRPr="00C32DB3">
        <w:rPr>
          <w:rFonts w:ascii="Cambria" w:hAnsi="Cambria"/>
          <w:b/>
        </w:rPr>
        <w:t xml:space="preserve">21 sierpnia 2021r. </w:t>
      </w:r>
    </w:p>
    <w:p w14:paraId="7BF46A8D" w14:textId="173F8729" w:rsidR="00DC14FC" w:rsidRPr="00DC14FC" w:rsidRDefault="00DC14FC" w:rsidP="008D4397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C32DB3">
        <w:rPr>
          <w:rFonts w:ascii="Cambria" w:hAnsi="Cambria"/>
        </w:rPr>
        <w:lastRenderedPageBreak/>
        <w:t>Termin wykonania przedmiotu umowy Zamawiający uzna za zachowany, o ile najpóźniej</w:t>
      </w:r>
      <w:r w:rsidRPr="0011313A">
        <w:rPr>
          <w:rFonts w:ascii="Cambria" w:hAnsi="Cambria"/>
        </w:rPr>
        <w:t xml:space="preserve"> </w:t>
      </w:r>
      <w:r w:rsidRPr="002D5D7F">
        <w:rPr>
          <w:rFonts w:ascii="Cambria" w:hAnsi="Cambria"/>
        </w:rPr>
        <w:t>w</w:t>
      </w:r>
      <w:r w:rsidR="00E70510">
        <w:rPr>
          <w:rFonts w:ascii="Cambria" w:hAnsi="Cambria"/>
        </w:rPr>
        <w:t> </w:t>
      </w:r>
      <w:r w:rsidRPr="002D5D7F">
        <w:rPr>
          <w:rFonts w:ascii="Cambria" w:hAnsi="Cambria"/>
        </w:rPr>
        <w:t>terminie wskazanym w ust. 2</w:t>
      </w:r>
      <w:r w:rsidR="00E9573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</w:t>
      </w:r>
      <w:r w:rsidR="00E95731">
        <w:rPr>
          <w:rFonts w:ascii="Cambria" w:hAnsi="Cambria"/>
        </w:rPr>
        <w:t> </w:t>
      </w:r>
      <w:r w:rsidRPr="002D5D7F">
        <w:rPr>
          <w:rFonts w:ascii="Cambria" w:hAnsi="Cambria"/>
        </w:rPr>
        <w:t>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14:paraId="6202A4CF" w14:textId="77777777" w:rsidR="008A4526" w:rsidRDefault="008A4526" w:rsidP="008D4397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14:paraId="435B547B" w14:textId="77777777" w:rsidR="008A4526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14:paraId="21C4D571" w14:textId="77777777" w:rsidR="008A4526" w:rsidRDefault="008A4526" w:rsidP="008D439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14:paraId="173D12F7" w14:textId="2BEB4368" w:rsidR="008A4526" w:rsidRPr="008A4526" w:rsidRDefault="008A4526" w:rsidP="008D439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przekazania Wykonawcy placu budowy w </w:t>
      </w:r>
      <w:r w:rsidR="00C32DB3">
        <w:rPr>
          <w:rFonts w:ascii="Cambria" w:hAnsi="Cambria"/>
        </w:rPr>
        <w:t>uzgodnionym terminie przez obie strony</w:t>
      </w:r>
      <w:r w:rsidR="003D415B">
        <w:rPr>
          <w:rFonts w:ascii="Cambria" w:hAnsi="Cambria"/>
        </w:rPr>
        <w:t xml:space="preserve"> - ….</w:t>
      </w:r>
    </w:p>
    <w:p w14:paraId="1D0D4913" w14:textId="5AADE188" w:rsidR="008A4526" w:rsidRDefault="008A4526" w:rsidP="008D439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 </w:t>
      </w:r>
    </w:p>
    <w:p w14:paraId="21B93259" w14:textId="77777777" w:rsidR="008A4526" w:rsidRDefault="008A4526" w:rsidP="008D4397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14:paraId="58CD4F01" w14:textId="1EAA2327" w:rsidR="008A4526" w:rsidRPr="00C32DB3" w:rsidRDefault="008A4526" w:rsidP="00C32DB3">
      <w:pPr>
        <w:spacing w:after="0" w:line="276" w:lineRule="auto"/>
        <w:ind w:left="284"/>
        <w:jc w:val="both"/>
        <w:rPr>
          <w:rFonts w:ascii="Cambria" w:hAnsi="Cambria"/>
        </w:rPr>
      </w:pPr>
    </w:p>
    <w:p w14:paraId="575CCEED" w14:textId="77777777" w:rsidR="008A4526" w:rsidRDefault="008A4526" w:rsidP="008D4397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8A4526" w:rsidRDefault="008A4526" w:rsidP="008D439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14:paraId="3A70E546" w14:textId="66E3CCBD" w:rsidR="006805EF" w:rsidRPr="006805EF" w:rsidRDefault="008A4526" w:rsidP="008D439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zgodności wykonywania przedmiotu umowy z niniejszą umową</w:t>
      </w:r>
      <w:r w:rsidR="006805EF">
        <w:rPr>
          <w:rFonts w:ascii="Cambria" w:hAnsi="Cambria"/>
        </w:rPr>
        <w:t>,</w:t>
      </w:r>
    </w:p>
    <w:p w14:paraId="5F2546A3" w14:textId="132AF788" w:rsidR="008A4526" w:rsidRDefault="008A4526" w:rsidP="008D4397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</w:t>
      </w:r>
      <w:r w:rsidR="00BF311E">
        <w:rPr>
          <w:rFonts w:ascii="Cambria" w:hAnsi="Cambria"/>
        </w:rPr>
        <w:t>;</w:t>
      </w:r>
    </w:p>
    <w:p w14:paraId="732807EE" w14:textId="77777777" w:rsidR="008A4526" w:rsidRDefault="008A4526" w:rsidP="008D4397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14:paraId="644F9C06" w14:textId="77777777" w:rsidR="008A4526" w:rsidRDefault="008A4526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14:paraId="5D216E57" w14:textId="77777777" w:rsidR="008A4526" w:rsidRDefault="008A4526" w:rsidP="008D4397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14:paraId="6E94F5FB" w14:textId="0DE7A05C" w:rsidR="008A4526" w:rsidRPr="00C833A5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utrzymania placu budowy a następnie likwidacji placu budowy i jego zaplecza oraz uporządkowania terenu;</w:t>
      </w:r>
    </w:p>
    <w:p w14:paraId="63AD9638" w14:textId="6F4857D8" w:rsidR="008A4526" w:rsidRPr="00C833A5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</w:t>
      </w:r>
      <w:r w:rsidR="00FD5C85">
        <w:rPr>
          <w:rFonts w:ascii="Cambria" w:hAnsi="Cambria"/>
        </w:rPr>
        <w:t> </w:t>
      </w:r>
      <w:r w:rsidRPr="00C833A5">
        <w:rPr>
          <w:rFonts w:ascii="Cambria" w:hAnsi="Cambria"/>
        </w:rPr>
        <w:t>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14:paraId="55C95FC8" w14:textId="2448AD77" w:rsidR="008A4526" w:rsidRPr="008A4526" w:rsidRDefault="008A4526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materiałó</w:t>
      </w:r>
      <w:r>
        <w:rPr>
          <w:rFonts w:ascii="Cambria" w:hAnsi="Cambria" w:cs="Times New Roman"/>
          <w:color w:val="000000"/>
        </w:rPr>
        <w:t>w do stosowania w</w:t>
      </w:r>
      <w:r w:rsidR="0084061F">
        <w:rPr>
          <w:rFonts w:ascii="Cambria" w:hAnsi="Cambria" w:cs="Times New Roman"/>
          <w:color w:val="000000"/>
        </w:rPr>
        <w:t> </w:t>
      </w:r>
      <w:r>
        <w:rPr>
          <w:rFonts w:ascii="Cambria" w:hAnsi="Cambria" w:cs="Times New Roman"/>
          <w:color w:val="000000"/>
        </w:rPr>
        <w:t>budownictwie;</w:t>
      </w:r>
    </w:p>
    <w:p w14:paraId="296C5C77" w14:textId="38EF826C" w:rsidR="008A4526" w:rsidRDefault="003D415B" w:rsidP="008D4397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bieżącego wywozu odpadów</w:t>
      </w:r>
      <w:r w:rsidR="008A4526" w:rsidRPr="00842E4C">
        <w:rPr>
          <w:rFonts w:ascii="Cambria" w:hAnsi="Cambria" w:cs="Times New Roman"/>
          <w:color w:val="000000"/>
        </w:rPr>
        <w:t xml:space="preserve"> ich utylizacji zgodnie</w:t>
      </w:r>
      <w:r w:rsidR="008A4526">
        <w:rPr>
          <w:rFonts w:ascii="Cambria" w:hAnsi="Cambria" w:cs="Times New Roman"/>
          <w:color w:val="000000"/>
        </w:rPr>
        <w:t xml:space="preserve"> z obowiązującymi przepisami;</w:t>
      </w:r>
    </w:p>
    <w:p w14:paraId="667C41F0" w14:textId="77777777" w:rsidR="00841CB3" w:rsidRDefault="008A4526" w:rsidP="008D4397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14:paraId="6A58033D" w14:textId="3CA060CB" w:rsidR="00BF311E" w:rsidRDefault="00BF311E" w:rsidP="008D439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BF311E">
        <w:rPr>
          <w:rFonts w:ascii="Cambria" w:hAnsi="Cambria" w:cs="Times New Roman"/>
        </w:rPr>
        <w:t xml:space="preserve">Dla zapewnienia możliwości monitorowania postępu robót,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ykonawca przedstawi Zamawiającemu do zatwierdzenia szczegółowy harmonogram robót nie później niż 2 tygodnie po przekazaniu </w:t>
      </w:r>
      <w:r>
        <w:rPr>
          <w:rFonts w:ascii="Cambria" w:hAnsi="Cambria" w:cs="Times New Roman"/>
        </w:rPr>
        <w:t>W</w:t>
      </w:r>
      <w:r w:rsidRPr="00BF311E">
        <w:rPr>
          <w:rFonts w:ascii="Cambria" w:hAnsi="Cambria" w:cs="Times New Roman"/>
        </w:rPr>
        <w:t xml:space="preserve">ykonawcy placu budowy. </w:t>
      </w:r>
    </w:p>
    <w:p w14:paraId="6FAE115A" w14:textId="77777777" w:rsidR="00A61558" w:rsidRPr="00BF311E" w:rsidRDefault="00A61558" w:rsidP="00A61558">
      <w:pPr>
        <w:pStyle w:val="Akapitzlist"/>
        <w:suppressAutoHyphens/>
        <w:spacing w:after="0" w:line="276" w:lineRule="auto"/>
        <w:ind w:left="284"/>
        <w:jc w:val="both"/>
        <w:rPr>
          <w:rFonts w:ascii="Cambria" w:hAnsi="Cambria" w:cs="Times New Roman"/>
        </w:rPr>
      </w:pPr>
    </w:p>
    <w:p w14:paraId="536360CF" w14:textId="77777777" w:rsidR="008A4526" w:rsidRDefault="008A4526" w:rsidP="008D4397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Default="008A4526" w:rsidP="008D4397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Default="008A4526" w:rsidP="008D4397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CB08ED" w:rsidRDefault="008A4526" w:rsidP="008D4397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lastRenderedPageBreak/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7D1C1517" w14:textId="5355A022" w:rsidR="008A4526" w:rsidRPr="006805EF" w:rsidRDefault="008A4526" w:rsidP="00A61558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</w:p>
    <w:p w14:paraId="59405FF0" w14:textId="77777777" w:rsidR="006805EF" w:rsidRPr="00BF311E" w:rsidRDefault="006805EF" w:rsidP="008D4397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14:paraId="00649FD8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14:paraId="2F54D279" w14:textId="77777777" w:rsidR="00795327" w:rsidRPr="003D415B" w:rsidRDefault="00795327" w:rsidP="008D4397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3D415B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3D415B" w:rsidRDefault="00795327" w:rsidP="008D4397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3D415B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3D415B">
        <w:rPr>
          <w:rFonts w:ascii="Cambria" w:hAnsi="Cambria"/>
        </w:rPr>
        <w:t>Dokumentacji technicznej.</w:t>
      </w:r>
    </w:p>
    <w:p w14:paraId="0420D0E1" w14:textId="77777777" w:rsidR="00795327" w:rsidRPr="003D415B" w:rsidRDefault="00795327" w:rsidP="008D4397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3D415B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14:paraId="79FA04CD" w14:textId="66ED579B" w:rsidR="00795327" w:rsidRPr="003D415B" w:rsidRDefault="00795327" w:rsidP="008D4397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3D415B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3D415B">
        <w:rPr>
          <w:rFonts w:ascii="Cambria" w:hAnsi="Cambria"/>
        </w:rPr>
        <w:t> </w:t>
      </w:r>
      <w:r w:rsidR="0019353A" w:rsidRPr="003D415B">
        <w:rPr>
          <w:rFonts w:ascii="Cambria" w:hAnsi="Cambria"/>
        </w:rPr>
        <w:t>Dokumentacji technicznej</w:t>
      </w:r>
      <w:r w:rsidRPr="003D415B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3D415B">
        <w:rPr>
          <w:rFonts w:ascii="Cambria" w:hAnsi="Cambria"/>
        </w:rPr>
        <w:t> </w:t>
      </w:r>
      <w:r w:rsidRPr="003D415B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Default="00795327" w:rsidP="008D4397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14:paraId="4CD4F55F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20D60A9D" w14:textId="77777777" w:rsidR="00795327" w:rsidRDefault="00795327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14:paraId="4085EA3A" w14:textId="4B0F4CEE" w:rsidR="00BF311E" w:rsidRPr="00BF311E" w:rsidRDefault="00795327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wynagrodzenie </w:t>
      </w:r>
      <w:r>
        <w:rPr>
          <w:rFonts w:ascii="Cambria" w:hAnsi="Cambria" w:cs="Arial"/>
          <w:color w:val="000000"/>
        </w:rPr>
        <w:t xml:space="preserve">w </w:t>
      </w:r>
      <w:r w:rsidR="00BF311E">
        <w:rPr>
          <w:rFonts w:ascii="Cambria" w:hAnsi="Cambria" w:cs="Arial"/>
          <w:color w:val="000000"/>
        </w:rPr>
        <w:t xml:space="preserve">łącznej </w:t>
      </w:r>
      <w:r>
        <w:rPr>
          <w:rFonts w:ascii="Cambria" w:hAnsi="Cambria" w:cs="Arial"/>
          <w:color w:val="000000"/>
        </w:rPr>
        <w:t xml:space="preserve">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19353A">
        <w:rPr>
          <w:rFonts w:ascii="Cambria" w:hAnsi="Cambria" w:cs="Arial"/>
          <w:color w:val="000000"/>
        </w:rPr>
        <w:t>.</w:t>
      </w:r>
    </w:p>
    <w:p w14:paraId="358D5924" w14:textId="77777777" w:rsidR="00A61558" w:rsidRDefault="00CB08ED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</w:t>
      </w:r>
      <w:r w:rsidR="00A61558">
        <w:rPr>
          <w:rFonts w:ascii="Cambria" w:hAnsi="Cambria"/>
        </w:rPr>
        <w:t>.</w:t>
      </w:r>
    </w:p>
    <w:p w14:paraId="031ABDE4" w14:textId="17DCFFC0" w:rsidR="00CB08ED" w:rsidRPr="00A5302C" w:rsidRDefault="00CB08ED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 xml:space="preserve">treścią </w:t>
      </w:r>
      <w:r w:rsidR="00A61558">
        <w:rPr>
          <w:rFonts w:ascii="Cambria" w:hAnsi="Cambria" w:cs="Times New Roman"/>
          <w:color w:val="000000"/>
        </w:rPr>
        <w:t>oferty oraz dokonał wizji lokalnej, gdzie</w:t>
      </w:r>
      <w:r w:rsidRPr="00A5302C">
        <w:rPr>
          <w:rFonts w:ascii="Cambria" w:hAnsi="Cambria" w:cs="Times New Roman"/>
          <w:color w:val="000000"/>
        </w:rPr>
        <w:t xml:space="preserve"> będzie realizowany przedmiot </w:t>
      </w:r>
      <w:r>
        <w:rPr>
          <w:rFonts w:ascii="Cambria" w:hAnsi="Cambria" w:cs="Times New Roman"/>
          <w:color w:val="000000"/>
        </w:rPr>
        <w:t>umowy</w:t>
      </w:r>
      <w:r w:rsidR="00A61558">
        <w:rPr>
          <w:rFonts w:ascii="Cambria" w:hAnsi="Cambria" w:cs="Times New Roman"/>
          <w:color w:val="000000"/>
        </w:rPr>
        <w:t xml:space="preserve">, </w:t>
      </w:r>
      <w:r w:rsidRPr="00A5302C">
        <w:rPr>
          <w:rFonts w:ascii="Cambria" w:hAnsi="Cambria" w:cs="Times New Roman"/>
          <w:color w:val="000000"/>
        </w:rPr>
        <w:t>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14:paraId="33F39072" w14:textId="77777777" w:rsidR="00CB08ED" w:rsidRDefault="00CB08ED" w:rsidP="008D4397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14:paraId="21F93D3C" w14:textId="77777777" w:rsidR="00795327" w:rsidRDefault="00795327" w:rsidP="008D4397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B65B64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14:paraId="5EBE8128" w14:textId="77777777" w:rsidR="00795327" w:rsidRPr="00B65B64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48C2E12B" w14:textId="4ED53610" w:rsidR="00743BFA" w:rsidRPr="00E9397E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wykonawcy za wykonanie przedmiotu </w:t>
      </w:r>
      <w:r>
        <w:rPr>
          <w:rFonts w:ascii="Cambria" w:hAnsi="Cambria"/>
        </w:rPr>
        <w:t>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655B8EDE" w14:textId="03E31D65" w:rsidR="00E9397E" w:rsidRPr="00E9397E" w:rsidRDefault="00E9397E" w:rsidP="00E9397E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9397E">
        <w:rPr>
          <w:rFonts w:ascii="Cambria" w:hAnsi="Cambria"/>
        </w:rPr>
        <w:t>Wykonawca  wystawi faktur</w:t>
      </w:r>
      <w:r>
        <w:rPr>
          <w:rFonts w:ascii="Cambria" w:hAnsi="Cambria"/>
        </w:rPr>
        <w:t>ę</w:t>
      </w:r>
      <w:r w:rsidRPr="00E9397E">
        <w:rPr>
          <w:rFonts w:ascii="Cambria" w:hAnsi="Cambria"/>
        </w:rPr>
        <w:t xml:space="preserve"> VAT wskazując następujące dane Zamawiającego: Nabywca: </w:t>
      </w:r>
      <w:r w:rsidRPr="00E9397E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a</w:t>
      </w:r>
      <w:r w:rsidRPr="00E9397E">
        <w:rPr>
          <w:rFonts w:ascii="Cambria" w:hAnsi="Cambria"/>
          <w:b/>
        </w:rPr>
        <w:t xml:space="preserve"> Piekoszów</w:t>
      </w:r>
      <w:r w:rsidRPr="00E9397E">
        <w:rPr>
          <w:rFonts w:ascii="Cambria" w:hAnsi="Cambria"/>
        </w:rPr>
        <w:t>, ul. Częstochowska 66a, 26-065 Piekoszów, NIP: 959-14-78-926,</w:t>
      </w:r>
      <w:r>
        <w:rPr>
          <w:rFonts w:ascii="Cambria" w:hAnsi="Cambria"/>
        </w:rPr>
        <w:t xml:space="preserve"> Odbiorca: </w:t>
      </w:r>
      <w:r w:rsidRPr="00E9397E">
        <w:rPr>
          <w:rFonts w:ascii="Cambria" w:hAnsi="Cambria" w:cs="Times New Roman"/>
          <w:b/>
          <w:bCs/>
        </w:rPr>
        <w:lastRenderedPageBreak/>
        <w:t>Zespół Placówek Oświatowych w Jaworzni,</w:t>
      </w:r>
      <w:r w:rsidRPr="00E9397E">
        <w:rPr>
          <w:rFonts w:ascii="Cambria" w:hAnsi="Cambria" w:cs="Times New Roman"/>
        </w:rPr>
        <w:t xml:space="preserve"> Jaworznia 93 , 26 – 065 Piekoszów, NIP: 959-19-49-225</w:t>
      </w:r>
      <w:r>
        <w:rPr>
          <w:rFonts w:ascii="Cambria" w:hAnsi="Cambria" w:cs="Times New Roman"/>
        </w:rPr>
        <w:t>.</w:t>
      </w:r>
    </w:p>
    <w:p w14:paraId="77451545" w14:textId="05F4B963" w:rsidR="00743BFA" w:rsidRPr="00305F30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bezusterkowy protokół</w:t>
      </w:r>
      <w:r w:rsidR="003D415B">
        <w:rPr>
          <w:rFonts w:ascii="Cambria" w:hAnsi="Cambria"/>
        </w:rPr>
        <w:t xml:space="preserve"> odbioru końcowego.</w:t>
      </w:r>
    </w:p>
    <w:p w14:paraId="304DF26D" w14:textId="77777777" w:rsidR="00743BFA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>nastąpi w terminie do 30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395A0AE7" w14:textId="77777777" w:rsidR="00743BFA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4E610873" w14:textId="77777777" w:rsidR="00743BFA" w:rsidRPr="00795327" w:rsidRDefault="00743BFA" w:rsidP="008D4397">
      <w:pPr>
        <w:pStyle w:val="Akapitzlist"/>
        <w:numPr>
          <w:ilvl w:val="3"/>
          <w:numId w:val="5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 faktury VAT </w:t>
      </w:r>
      <w:r w:rsidRPr="00795327">
        <w:rPr>
          <w:rFonts w:ascii="Cambria" w:hAnsi="Cambria"/>
        </w:rPr>
        <w:t>Wykonawca jest zobowiązany dołączyć:</w:t>
      </w:r>
    </w:p>
    <w:p w14:paraId="7B8DF705" w14:textId="77777777" w:rsidR="00743BFA" w:rsidRPr="00795327" w:rsidRDefault="00743BFA" w:rsidP="008D4397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795327">
        <w:rPr>
          <w:rFonts w:ascii="Cambria" w:hAnsi="Cambria"/>
        </w:rPr>
        <w:t>;</w:t>
      </w:r>
    </w:p>
    <w:p w14:paraId="2429CEE3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</w:p>
    <w:p w14:paraId="405ECEEA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</w:p>
    <w:p w14:paraId="1034AE6B" w14:textId="7612BC4B" w:rsidR="00795327" w:rsidRDefault="003D415B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8</w:t>
      </w:r>
    </w:p>
    <w:p w14:paraId="5013F651" w14:textId="22DB8891" w:rsidR="00795327" w:rsidRDefault="003D415B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Gwarancja </w:t>
      </w:r>
    </w:p>
    <w:p w14:paraId="28DD6B27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A73DC01" w:rsidR="00795327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</w:t>
      </w:r>
      <w:r w:rsidR="0075211E">
        <w:rPr>
          <w:rFonts w:ascii="Cambria" w:hAnsi="Cambria"/>
        </w:rPr>
        <w:t>oszenia ich przez Zamawiającego</w:t>
      </w:r>
      <w:r>
        <w:rPr>
          <w:rFonts w:ascii="Cambria" w:hAnsi="Cambria"/>
        </w:rPr>
        <w:t>.</w:t>
      </w:r>
    </w:p>
    <w:p w14:paraId="1654DE10" w14:textId="45E28486" w:rsidR="0075211E" w:rsidRDefault="00795327" w:rsidP="008D439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</w:t>
      </w:r>
      <w:r w:rsidR="00F71FDE">
        <w:rPr>
          <w:rFonts w:ascii="Cambria" w:hAnsi="Cambria"/>
        </w:rPr>
        <w:t> </w:t>
      </w:r>
      <w:r>
        <w:rPr>
          <w:rFonts w:ascii="Cambria" w:hAnsi="Cambria"/>
        </w:rPr>
        <w:t>terminie, Zamawiający ma prawo je usunąć na koszt Wykona</w:t>
      </w:r>
      <w:r w:rsidR="0075211E">
        <w:rPr>
          <w:rFonts w:ascii="Cambria" w:hAnsi="Cambria"/>
        </w:rPr>
        <w:t>wcy, przy użyciu osób trzecich.</w:t>
      </w:r>
    </w:p>
    <w:p w14:paraId="42598F76" w14:textId="77777777" w:rsidR="0075211E" w:rsidRDefault="0075211E" w:rsidP="0075211E">
      <w:pPr>
        <w:spacing w:after="0" w:line="276" w:lineRule="auto"/>
        <w:ind w:left="360"/>
        <w:jc w:val="center"/>
        <w:rPr>
          <w:rFonts w:ascii="Cambria" w:hAnsi="Cambria"/>
          <w:b/>
        </w:rPr>
      </w:pPr>
    </w:p>
    <w:p w14:paraId="1A94C2E5" w14:textId="77777777" w:rsidR="0075211E" w:rsidRDefault="0075211E" w:rsidP="0075211E">
      <w:pPr>
        <w:spacing w:after="0" w:line="276" w:lineRule="auto"/>
        <w:ind w:left="360"/>
        <w:jc w:val="center"/>
        <w:rPr>
          <w:rFonts w:ascii="Cambria" w:hAnsi="Cambria"/>
          <w:b/>
        </w:rPr>
      </w:pPr>
    </w:p>
    <w:p w14:paraId="0EFB6B53" w14:textId="76A6E3D7" w:rsidR="0075211E" w:rsidRPr="0075211E" w:rsidRDefault="003D415B" w:rsidP="0075211E">
      <w:pPr>
        <w:spacing w:after="0" w:line="276" w:lineRule="auto"/>
        <w:ind w:left="3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14:paraId="7DD64539" w14:textId="77777777" w:rsidR="0075211E" w:rsidRDefault="0075211E" w:rsidP="008D4397">
      <w:pPr>
        <w:spacing w:after="0" w:line="276" w:lineRule="auto"/>
        <w:jc w:val="center"/>
        <w:rPr>
          <w:rFonts w:ascii="Cambria" w:hAnsi="Cambria"/>
          <w:b/>
        </w:rPr>
      </w:pPr>
    </w:p>
    <w:p w14:paraId="5677BD06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4B1248B5" w14:textId="0E82F366" w:rsidR="00C57589" w:rsidRPr="00F71FDE" w:rsidRDefault="00795327" w:rsidP="008D4397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</w:t>
      </w:r>
      <w:r w:rsidR="00F71FDE">
        <w:rPr>
          <w:rFonts w:ascii="Cambria" w:hAnsi="Cambria"/>
        </w:rPr>
        <w:t xml:space="preserve">: </w:t>
      </w:r>
      <w:r w:rsidRPr="00F71FDE">
        <w:rPr>
          <w:rFonts w:ascii="Cambria" w:hAnsi="Cambria"/>
        </w:rPr>
        <w:t>Inspektora Nadzoru Inwestorskiego w br</w:t>
      </w:r>
      <w:r w:rsidR="0075211E">
        <w:rPr>
          <w:rFonts w:ascii="Cambria" w:hAnsi="Cambria"/>
        </w:rPr>
        <w:t xml:space="preserve">anży budowlanej –  …………………….., </w:t>
      </w:r>
    </w:p>
    <w:p w14:paraId="789F1069" w14:textId="213BE4C4" w:rsidR="00795327" w:rsidRPr="00C6690B" w:rsidRDefault="00795327" w:rsidP="008D4397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Upoważnionym przedstawicielem Zamawiającego na budowie będ</w:t>
      </w:r>
      <w:r w:rsidR="00E9397E">
        <w:rPr>
          <w:rFonts w:ascii="Cambria" w:hAnsi="Cambria"/>
        </w:rPr>
        <w:t>zie</w:t>
      </w:r>
      <w:r w:rsidRPr="00C6690B">
        <w:rPr>
          <w:rFonts w:ascii="Cambria" w:hAnsi="Cambria"/>
        </w:rPr>
        <w:t>:</w:t>
      </w:r>
    </w:p>
    <w:p w14:paraId="09457499" w14:textId="77777777" w:rsidR="00795327" w:rsidRPr="00C6690B" w:rsidRDefault="00795327" w:rsidP="008D4397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C6690B">
        <w:rPr>
          <w:rFonts w:ascii="Cambria" w:hAnsi="Cambria"/>
        </w:rPr>
        <w:t>………………………………………………………………….;</w:t>
      </w:r>
    </w:p>
    <w:p w14:paraId="7A9704D7" w14:textId="77777777" w:rsidR="00795327" w:rsidRPr="00C6690B" w:rsidRDefault="00795327" w:rsidP="008D4397">
      <w:pPr>
        <w:spacing w:after="0" w:line="276" w:lineRule="auto"/>
        <w:rPr>
          <w:rFonts w:ascii="Cambria" w:hAnsi="Cambria"/>
          <w:b/>
        </w:rPr>
      </w:pPr>
    </w:p>
    <w:p w14:paraId="0EA1A2CC" w14:textId="5C082D42" w:rsidR="00795327" w:rsidRPr="00C6690B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 w:rsidRPr="00C6690B">
        <w:rPr>
          <w:rFonts w:ascii="Cambria" w:hAnsi="Cambria"/>
          <w:b/>
        </w:rPr>
        <w:t>§ 1</w:t>
      </w:r>
      <w:r w:rsidR="003D415B">
        <w:rPr>
          <w:rFonts w:ascii="Cambria" w:hAnsi="Cambria"/>
          <w:b/>
        </w:rPr>
        <w:t>0</w:t>
      </w:r>
    </w:p>
    <w:p w14:paraId="69EF14CB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14:paraId="13FDA1CA" w14:textId="23D92DE7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</w:t>
      </w:r>
      <w:r w:rsidR="00E70510">
        <w:rPr>
          <w:rFonts w:ascii="Cambria" w:hAnsi="Cambria"/>
        </w:rPr>
        <w:t> </w:t>
      </w:r>
      <w:r>
        <w:rPr>
          <w:rFonts w:ascii="Cambria" w:hAnsi="Cambria"/>
        </w:rPr>
        <w:t>niewykonania bądź nienależytego wykonania niniejszej umowy.</w:t>
      </w:r>
    </w:p>
    <w:p w14:paraId="04348765" w14:textId="77777777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</w:t>
      </w:r>
      <w:r w:rsidR="00C6690B">
        <w:rPr>
          <w:rFonts w:ascii="Cambria" w:hAnsi="Cambria"/>
        </w:rPr>
        <w:t xml:space="preserve">, </w:t>
      </w:r>
      <w:r w:rsidR="00C6690B" w:rsidRPr="00795327">
        <w:rPr>
          <w:rFonts w:ascii="Cambria" w:hAnsi="Cambria"/>
        </w:rPr>
        <w:t xml:space="preserve">za każdy dzień </w:t>
      </w:r>
      <w:r w:rsidR="00432DEE">
        <w:rPr>
          <w:rFonts w:ascii="Cambria" w:hAnsi="Cambria"/>
        </w:rPr>
        <w:t>zwłoki</w:t>
      </w:r>
      <w:r w:rsidR="00C6690B" w:rsidRPr="00795327">
        <w:rPr>
          <w:rFonts w:ascii="Cambria" w:hAnsi="Cambria"/>
        </w:rPr>
        <w:t xml:space="preserve"> licząc od następnego dnia po upływie terminu określonego w § 2 ust. 2</w:t>
      </w:r>
      <w:r w:rsidR="00C6690B">
        <w:rPr>
          <w:rFonts w:ascii="Cambria" w:hAnsi="Cambria"/>
        </w:rPr>
        <w:t>;</w:t>
      </w:r>
    </w:p>
    <w:p w14:paraId="65894D05" w14:textId="7BC0061F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432DEE">
        <w:rPr>
          <w:rFonts w:ascii="Cambria" w:hAnsi="Cambria"/>
        </w:rPr>
        <w:t>zwłokę</w:t>
      </w:r>
      <w:r>
        <w:rPr>
          <w:rFonts w:ascii="Cambria" w:hAnsi="Cambria"/>
        </w:rPr>
        <w:t xml:space="preserve"> w usunięciu wad stwierdzonych w okresie rękojmi i gwarancji</w:t>
      </w:r>
      <w:r w:rsidR="00C6690B">
        <w:rPr>
          <w:rFonts w:ascii="Cambria" w:hAnsi="Cambria"/>
        </w:rPr>
        <w:t>,</w:t>
      </w:r>
      <w:r>
        <w:rPr>
          <w:rFonts w:ascii="Cambria" w:hAnsi="Cambria"/>
        </w:rPr>
        <w:t xml:space="preserve">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brutto ustalonego w § 6 ust. 2, za każdy dzień </w:t>
      </w:r>
      <w:r w:rsidR="00432DEE">
        <w:rPr>
          <w:rFonts w:ascii="Cambria" w:hAnsi="Cambria"/>
        </w:rPr>
        <w:t>zwłoki</w:t>
      </w:r>
      <w:r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14:paraId="031BC787" w14:textId="77777777" w:rsidR="00795327" w:rsidRDefault="00795327" w:rsidP="008D439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7D6B6CBE" w14:textId="353A1B1B" w:rsidR="00D94EE5" w:rsidRDefault="00D94EE5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412022"/>
      <w:r w:rsidRPr="00D94EE5">
        <w:rPr>
          <w:rFonts w:ascii="Cambria" w:hAnsi="Cambria"/>
        </w:rPr>
        <w:t xml:space="preserve">Łączna wysokość kar umownych nie może przekroczyć wartości wynagrodzenia brutto, o którym mowa w § </w:t>
      </w:r>
      <w:r>
        <w:rPr>
          <w:rFonts w:ascii="Cambria" w:hAnsi="Cambria"/>
        </w:rPr>
        <w:t>6</w:t>
      </w:r>
      <w:r w:rsidRPr="00D94EE5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D94EE5">
        <w:rPr>
          <w:rFonts w:ascii="Cambria" w:hAnsi="Cambria"/>
        </w:rPr>
        <w:t>.</w:t>
      </w:r>
    </w:p>
    <w:p w14:paraId="412F7078" w14:textId="58E8FE2A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</w:t>
      </w:r>
      <w:r w:rsidR="00C6690B">
        <w:rPr>
          <w:rFonts w:ascii="Cambria" w:hAnsi="Cambria"/>
        </w:rPr>
        <w:t>.</w:t>
      </w:r>
    </w:p>
    <w:p w14:paraId="4B8A9442" w14:textId="493274BF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wynagrodzenia przewidzianego niniejszą umową tytułem naliczonych kar umownych.</w:t>
      </w:r>
    </w:p>
    <w:p w14:paraId="1E6674EE" w14:textId="58305CED" w:rsidR="00795327" w:rsidRDefault="00795327" w:rsidP="008D439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</w:t>
      </w:r>
      <w:r w:rsidR="00FD5C85">
        <w:rPr>
          <w:rFonts w:ascii="Cambria" w:hAnsi="Cambria"/>
        </w:rPr>
        <w:t> </w:t>
      </w:r>
      <w:r>
        <w:rPr>
          <w:rFonts w:ascii="Cambria" w:hAnsi="Cambria"/>
        </w:rPr>
        <w:t>przypadku</w:t>
      </w:r>
      <w:r w:rsidR="0075211E">
        <w:rPr>
          <w:rFonts w:ascii="Cambria" w:hAnsi="Cambria"/>
        </w:rPr>
        <w:t>,</w:t>
      </w:r>
      <w:r>
        <w:rPr>
          <w:rFonts w:ascii="Cambria" w:hAnsi="Cambria"/>
        </w:rPr>
        <w:t xml:space="preserve"> gdy dozna szkody wyższej niż wysokość zastrzeżonych kar umownych.</w:t>
      </w:r>
    </w:p>
    <w:bookmarkEnd w:id="2"/>
    <w:p w14:paraId="1625C322" w14:textId="77777777" w:rsidR="003D415B" w:rsidRDefault="003D415B" w:rsidP="003D415B">
      <w:pPr>
        <w:spacing w:after="0" w:line="276" w:lineRule="auto"/>
        <w:ind w:left="360"/>
        <w:jc w:val="center"/>
        <w:rPr>
          <w:rFonts w:ascii="Cambria" w:hAnsi="Cambria"/>
          <w:b/>
        </w:rPr>
      </w:pPr>
    </w:p>
    <w:p w14:paraId="02A22709" w14:textId="77777777" w:rsidR="003D415B" w:rsidRDefault="003D415B" w:rsidP="003D415B">
      <w:pPr>
        <w:spacing w:after="0" w:line="276" w:lineRule="auto"/>
        <w:ind w:left="360"/>
        <w:jc w:val="center"/>
        <w:rPr>
          <w:rFonts w:ascii="Cambria" w:hAnsi="Cambria"/>
          <w:b/>
        </w:rPr>
      </w:pPr>
    </w:p>
    <w:p w14:paraId="1E3A1A1D" w14:textId="08DD6A29" w:rsidR="003D415B" w:rsidRPr="003D415B" w:rsidRDefault="003D415B" w:rsidP="003D415B">
      <w:pPr>
        <w:spacing w:after="0" w:line="276" w:lineRule="auto"/>
        <w:ind w:left="360"/>
        <w:jc w:val="center"/>
        <w:rPr>
          <w:rFonts w:ascii="Cambria" w:hAnsi="Cambria"/>
          <w:b/>
        </w:rPr>
      </w:pPr>
      <w:r w:rsidRPr="003D415B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1</w:t>
      </w:r>
    </w:p>
    <w:p w14:paraId="29C88E3B" w14:textId="4DC75AB8" w:rsidR="0075211E" w:rsidRDefault="0075211E" w:rsidP="003D415B">
      <w:pPr>
        <w:spacing w:after="0" w:line="276" w:lineRule="auto"/>
        <w:rPr>
          <w:rFonts w:ascii="Cambria" w:hAnsi="Cambria"/>
          <w:b/>
        </w:rPr>
      </w:pPr>
    </w:p>
    <w:p w14:paraId="177AEFB4" w14:textId="70989CE9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14:paraId="624A8389" w14:textId="77777777" w:rsidR="00795327" w:rsidRPr="00146498" w:rsidRDefault="00795327" w:rsidP="008D4397">
      <w:pPr>
        <w:spacing w:after="0" w:line="276" w:lineRule="auto"/>
        <w:jc w:val="both"/>
        <w:rPr>
          <w:rFonts w:ascii="Cambria" w:hAnsi="Cambria" w:cs="Arial"/>
        </w:rPr>
      </w:pPr>
      <w:bookmarkStart w:id="3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14:paraId="577E0AE2" w14:textId="77777777" w:rsidR="00161119" w:rsidRPr="00161119" w:rsidRDefault="00795327" w:rsidP="00CB286C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61119">
        <w:rPr>
          <w:rFonts w:ascii="Cambria" w:hAnsi="Cambria" w:cs="Arial"/>
        </w:rPr>
        <w:t xml:space="preserve">administratorem Pani/Pana danych osobowych jest </w:t>
      </w:r>
      <w:r w:rsidR="00161119" w:rsidRPr="009F7E9E">
        <w:rPr>
          <w:rFonts w:ascii="Cambria" w:hAnsi="Cambria" w:cs="Arial"/>
          <w:b/>
        </w:rPr>
        <w:t xml:space="preserve">Zespół Placówek Oświatowych </w:t>
      </w:r>
      <w:r w:rsidR="00161119">
        <w:rPr>
          <w:rFonts w:ascii="Cambria" w:hAnsi="Cambria" w:cs="Arial"/>
          <w:b/>
        </w:rPr>
        <w:t> w </w:t>
      </w:r>
      <w:r w:rsidR="00161119" w:rsidRPr="009F7E9E">
        <w:rPr>
          <w:rFonts w:ascii="Cambria" w:hAnsi="Cambria" w:cs="Arial"/>
          <w:b/>
        </w:rPr>
        <w:t>Jaworzni, Jaworznia 93 , 26 – 065 Piekoszów</w:t>
      </w:r>
      <w:r w:rsidR="00161119" w:rsidRPr="00161119">
        <w:rPr>
          <w:rFonts w:ascii="Cambria" w:hAnsi="Cambria" w:cs="Arial"/>
        </w:rPr>
        <w:t xml:space="preserve"> </w:t>
      </w:r>
    </w:p>
    <w:p w14:paraId="5AD61CD2" w14:textId="771D5A32" w:rsidR="00795327" w:rsidRPr="00161119" w:rsidRDefault="00161119" w:rsidP="00CB286C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z </w:t>
      </w:r>
      <w:r w:rsidR="00795327" w:rsidRPr="00161119">
        <w:rPr>
          <w:rFonts w:ascii="Cambria" w:hAnsi="Cambria" w:cs="Arial"/>
        </w:rPr>
        <w:t xml:space="preserve">inspektorem ochrony danych osobowych </w:t>
      </w:r>
      <w:r>
        <w:rPr>
          <w:rFonts w:ascii="Cambria" w:hAnsi="Cambria" w:cs="Arial"/>
        </w:rPr>
        <w:t xml:space="preserve">można kontaktować się poprzez </w:t>
      </w:r>
      <w:r w:rsidR="00795327" w:rsidRPr="00161119">
        <w:rPr>
          <w:rFonts w:ascii="Cambria" w:hAnsi="Cambria" w:cs="Arial"/>
        </w:rPr>
        <w:t xml:space="preserve">e-mail: </w:t>
      </w:r>
      <w:hyperlink r:id="rId7" w:history="1">
        <w:r w:rsidR="00795327" w:rsidRPr="00161119">
          <w:rPr>
            <w:rStyle w:val="Hipercze"/>
            <w:rFonts w:ascii="Cambria" w:hAnsi="Cambria" w:cs="Arial"/>
          </w:rPr>
          <w:t>inspektor@cbi24.pl</w:t>
        </w:r>
      </w:hyperlink>
      <w:bookmarkStart w:id="4" w:name="_Hlk527558601"/>
      <w:r w:rsidR="00795327" w:rsidRPr="00161119">
        <w:rPr>
          <w:rFonts w:ascii="Cambria" w:hAnsi="Cambria" w:cs="Arial"/>
        </w:rPr>
        <w:t xml:space="preserve">; </w:t>
      </w:r>
    </w:p>
    <w:p w14:paraId="631C84DF" w14:textId="6BE39F73" w:rsidR="00795327" w:rsidRPr="00C6690B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bookmarkEnd w:id="4"/>
    </w:p>
    <w:p w14:paraId="58223E05" w14:textId="4D705500" w:rsidR="00795327" w:rsidRPr="005B1A2A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</w:t>
      </w:r>
      <w:r w:rsidR="00FC48FD">
        <w:rPr>
          <w:rFonts w:ascii="Cambria" w:hAnsi="Cambria"/>
        </w:rPr>
        <w:t>nie dokumentacja postępowania,</w:t>
      </w:r>
    </w:p>
    <w:p w14:paraId="34B22BF2" w14:textId="605D5F90" w:rsidR="00795327" w:rsidRPr="00146498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</w:t>
      </w:r>
      <w:r w:rsidR="00FC48FD">
        <w:rPr>
          <w:rFonts w:ascii="Cambria" w:hAnsi="Cambria" w:cs="Arial"/>
        </w:rPr>
        <w:t xml:space="preserve">e osobowe będą przechowywane przez </w:t>
      </w:r>
      <w:r w:rsidRPr="00146498">
        <w:rPr>
          <w:rFonts w:ascii="Cambria" w:hAnsi="Cambria" w:cs="Arial"/>
        </w:rPr>
        <w:t>cały czas trwania umowy;</w:t>
      </w:r>
    </w:p>
    <w:p w14:paraId="1ABE7B23" w14:textId="77777777" w:rsidR="00795327" w:rsidRPr="00146498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14:paraId="1886B75F" w14:textId="77777777" w:rsidR="00795327" w:rsidRPr="00146498" w:rsidRDefault="00795327" w:rsidP="008D439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146498" w:rsidRDefault="00795327" w:rsidP="008D439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146498" w:rsidRDefault="00795327" w:rsidP="008D439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146498" w:rsidRDefault="00795327" w:rsidP="008D4397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146498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14:paraId="2A5D001F" w14:textId="77777777" w:rsidR="00795327" w:rsidRPr="00146498" w:rsidRDefault="00795327" w:rsidP="008D4397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146498" w:rsidRDefault="00795327" w:rsidP="008D4397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B1A2A" w:rsidRDefault="00795327" w:rsidP="008D4397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77777777" w:rsidR="00795327" w:rsidRPr="009623A0" w:rsidRDefault="00795327" w:rsidP="008D4397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3"/>
    </w:p>
    <w:p w14:paraId="28737957" w14:textId="77777777" w:rsidR="009623A0" w:rsidRPr="009623A0" w:rsidRDefault="009623A0" w:rsidP="008D4397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1858F87C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FC48FD">
        <w:rPr>
          <w:rFonts w:ascii="Cambria" w:hAnsi="Cambria"/>
          <w:b/>
        </w:rPr>
        <w:t>12</w:t>
      </w:r>
    </w:p>
    <w:p w14:paraId="130B980D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250D7FDA" w14:textId="4CE256A9" w:rsidR="00D94EE5" w:rsidRPr="00D94EE5" w:rsidRDefault="00D94EE5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D94EE5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D94EE5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D94EE5">
        <w:rPr>
          <w:rFonts w:ascii="Cambria" w:eastAsia="Times New Roman" w:hAnsi="Cambria"/>
          <w:vertAlign w:val="superscript"/>
          <w:lang w:eastAsia="pl-PL"/>
        </w:rPr>
        <w:t>2</w:t>
      </w:r>
      <w:r w:rsidRPr="00D94EE5">
        <w:rPr>
          <w:rFonts w:ascii="Cambria" w:eastAsia="Times New Roman" w:hAnsi="Cambria"/>
          <w:lang w:eastAsia="pl-PL"/>
        </w:rPr>
        <w:t xml:space="preserve"> Kodeksu cywilnego</w:t>
      </w:r>
      <w:r w:rsidRPr="00D94EE5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11A1EDCE" w14:textId="3B4B6430" w:rsidR="00795327" w:rsidRDefault="00795327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W przypadku ewentualnych sporów Strony dążyć będą do rozstrzygnięć polubownych, </w:t>
      </w:r>
      <w:r w:rsidR="00C6690B">
        <w:rPr>
          <w:rFonts w:ascii="Cambria" w:hAnsi="Cambria" w:cs="Arial"/>
        </w:rPr>
        <w:t>a </w:t>
      </w:r>
      <w:r>
        <w:rPr>
          <w:rFonts w:ascii="Cambria" w:hAnsi="Cambria" w:cs="Arial"/>
        </w:rPr>
        <w:t>w</w:t>
      </w:r>
      <w:r w:rsidR="00C6690B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Default="00795327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Default="00795327" w:rsidP="008D4397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Default="00795327" w:rsidP="008D4397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Default="00795327" w:rsidP="008D439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03DAC1F3" w14:textId="77777777" w:rsidR="00795327" w:rsidRDefault="00795327" w:rsidP="008D4397">
      <w:pPr>
        <w:spacing w:after="0" w:line="276" w:lineRule="auto"/>
        <w:jc w:val="both"/>
        <w:rPr>
          <w:rFonts w:ascii="Cambria" w:hAnsi="Cambria"/>
          <w:b/>
        </w:rPr>
      </w:pPr>
    </w:p>
    <w:p w14:paraId="4255AC10" w14:textId="77777777" w:rsidR="00CB08ED" w:rsidRDefault="00CB08ED" w:rsidP="008D4397">
      <w:pPr>
        <w:spacing w:after="0" w:line="276" w:lineRule="auto"/>
        <w:jc w:val="both"/>
        <w:rPr>
          <w:rFonts w:ascii="Cambria" w:hAnsi="Cambria"/>
        </w:rPr>
      </w:pPr>
    </w:p>
    <w:p w14:paraId="6BB6A82B" w14:textId="77777777" w:rsidR="00365609" w:rsidRDefault="00365609" w:rsidP="008D4397">
      <w:pPr>
        <w:spacing w:after="0" w:line="276" w:lineRule="auto"/>
        <w:jc w:val="both"/>
        <w:rPr>
          <w:rFonts w:ascii="Cambria" w:hAnsi="Cambria"/>
        </w:rPr>
      </w:pPr>
    </w:p>
    <w:p w14:paraId="15EDA293" w14:textId="77777777" w:rsidR="00365609" w:rsidRDefault="00365609" w:rsidP="008D4397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Default="00365609" w:rsidP="008D4397">
      <w:pPr>
        <w:spacing w:after="0" w:line="276" w:lineRule="auto"/>
        <w:jc w:val="both"/>
        <w:rPr>
          <w:rFonts w:ascii="Cambria" w:hAnsi="Cambria"/>
        </w:rPr>
      </w:pPr>
    </w:p>
    <w:p w14:paraId="7B3700E8" w14:textId="43202760" w:rsidR="00795327" w:rsidRPr="0075211E" w:rsidRDefault="00795327" w:rsidP="0075211E">
      <w:pPr>
        <w:spacing w:after="0" w:line="276" w:lineRule="auto"/>
        <w:jc w:val="both"/>
        <w:rPr>
          <w:rFonts w:ascii="Cambria" w:hAnsi="Cambria"/>
        </w:rPr>
      </w:pPr>
    </w:p>
    <w:sectPr w:rsidR="00795327" w:rsidRPr="007521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7C59" w14:textId="77777777" w:rsidR="00E02CFE" w:rsidRDefault="00E02CFE" w:rsidP="008A4526">
      <w:pPr>
        <w:spacing w:after="0" w:line="240" w:lineRule="auto"/>
      </w:pPr>
      <w:r>
        <w:separator/>
      </w:r>
    </w:p>
  </w:endnote>
  <w:endnote w:type="continuationSeparator" w:id="0">
    <w:p w14:paraId="4AA16DA3" w14:textId="77777777" w:rsidR="00E02CFE" w:rsidRDefault="00E02CFE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5CCF53EF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D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D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5C71" w14:textId="77777777" w:rsidR="00E02CFE" w:rsidRDefault="00E02CFE" w:rsidP="008A4526">
      <w:pPr>
        <w:spacing w:after="0" w:line="240" w:lineRule="auto"/>
      </w:pPr>
      <w:r>
        <w:separator/>
      </w:r>
    </w:p>
  </w:footnote>
  <w:footnote w:type="continuationSeparator" w:id="0">
    <w:p w14:paraId="698FA56A" w14:textId="77777777" w:rsidR="00E02CFE" w:rsidRDefault="00E02CFE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B6DA6"/>
    <w:multiLevelType w:val="hybridMultilevel"/>
    <w:tmpl w:val="387A3398"/>
    <w:lvl w:ilvl="0" w:tplc="11229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A14CB"/>
    <w:multiLevelType w:val="hybridMultilevel"/>
    <w:tmpl w:val="8FF0874A"/>
    <w:lvl w:ilvl="0" w:tplc="02B6440A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67188"/>
    <w:multiLevelType w:val="hybridMultilevel"/>
    <w:tmpl w:val="92B49418"/>
    <w:lvl w:ilvl="0" w:tplc="E89A1D52">
      <w:start w:val="1"/>
      <w:numFmt w:val="lowerLetter"/>
      <w:lvlText w:val="%1)"/>
      <w:lvlJc w:val="left"/>
      <w:pPr>
        <w:ind w:left="720" w:hanging="360"/>
      </w:pPr>
      <w:rPr>
        <w:rFonts w:cs="Sylfae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215E7"/>
    <w:multiLevelType w:val="hybridMultilevel"/>
    <w:tmpl w:val="F6581524"/>
    <w:lvl w:ilvl="0" w:tplc="5C6033C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2"/>
  </w:num>
  <w:num w:numId="42">
    <w:abstractNumId w:val="45"/>
  </w:num>
  <w:num w:numId="43">
    <w:abstractNumId w:val="16"/>
  </w:num>
  <w:num w:numId="44">
    <w:abstractNumId w:val="21"/>
  </w:num>
  <w:num w:numId="45">
    <w:abstractNumId w:val="20"/>
  </w:num>
  <w:num w:numId="46">
    <w:abstractNumId w:val="50"/>
  </w:num>
  <w:num w:numId="47">
    <w:abstractNumId w:val="5"/>
  </w:num>
  <w:num w:numId="48">
    <w:abstractNumId w:val="10"/>
  </w:num>
  <w:num w:numId="49">
    <w:abstractNumId w:val="1"/>
  </w:num>
  <w:num w:numId="50">
    <w:abstractNumId w:val="19"/>
  </w:num>
  <w:num w:numId="51">
    <w:abstractNumId w:val="33"/>
  </w:num>
  <w:num w:numId="52">
    <w:abstractNumId w:val="46"/>
  </w:num>
  <w:num w:numId="53">
    <w:abstractNumId w:val="44"/>
  </w:num>
  <w:num w:numId="54">
    <w:abstractNumId w:val="49"/>
  </w:num>
  <w:num w:numId="55">
    <w:abstractNumId w:val="12"/>
  </w:num>
  <w:num w:numId="56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2"/>
    <w:rsid w:val="00040C88"/>
    <w:rsid w:val="00046B87"/>
    <w:rsid w:val="000477FF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61119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10FE"/>
    <w:rsid w:val="002B457D"/>
    <w:rsid w:val="002B5465"/>
    <w:rsid w:val="002C402D"/>
    <w:rsid w:val="002D2803"/>
    <w:rsid w:val="002F52DC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415B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137EC"/>
    <w:rsid w:val="00522447"/>
    <w:rsid w:val="00524412"/>
    <w:rsid w:val="00530C44"/>
    <w:rsid w:val="0054019E"/>
    <w:rsid w:val="00542942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C5D2B"/>
    <w:rsid w:val="006D312D"/>
    <w:rsid w:val="006F37F3"/>
    <w:rsid w:val="00706181"/>
    <w:rsid w:val="007119A6"/>
    <w:rsid w:val="00743BFA"/>
    <w:rsid w:val="0075211E"/>
    <w:rsid w:val="00770ECE"/>
    <w:rsid w:val="00795327"/>
    <w:rsid w:val="007968E9"/>
    <w:rsid w:val="007F123F"/>
    <w:rsid w:val="00816D41"/>
    <w:rsid w:val="0084061F"/>
    <w:rsid w:val="00840920"/>
    <w:rsid w:val="00841CB3"/>
    <w:rsid w:val="008A4526"/>
    <w:rsid w:val="008B6C5D"/>
    <w:rsid w:val="008C0847"/>
    <w:rsid w:val="008D4397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61558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676D2"/>
    <w:rsid w:val="00B71A5B"/>
    <w:rsid w:val="00B73414"/>
    <w:rsid w:val="00B81823"/>
    <w:rsid w:val="00BA2631"/>
    <w:rsid w:val="00BB6094"/>
    <w:rsid w:val="00BF311E"/>
    <w:rsid w:val="00C32DB3"/>
    <w:rsid w:val="00C3406D"/>
    <w:rsid w:val="00C50B51"/>
    <w:rsid w:val="00C531CE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75D5A"/>
    <w:rsid w:val="00D94EE5"/>
    <w:rsid w:val="00D97992"/>
    <w:rsid w:val="00DB3868"/>
    <w:rsid w:val="00DC14FC"/>
    <w:rsid w:val="00DD6B0D"/>
    <w:rsid w:val="00DE3C2B"/>
    <w:rsid w:val="00E02CFE"/>
    <w:rsid w:val="00E31C9E"/>
    <w:rsid w:val="00E51DC3"/>
    <w:rsid w:val="00E70510"/>
    <w:rsid w:val="00E9397E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C06BB"/>
    <w:rsid w:val="00FC48FD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Dyrektor</cp:lastModifiedBy>
  <cp:revision>2</cp:revision>
  <dcterms:created xsi:type="dcterms:W3CDTF">2021-05-06T20:06:00Z</dcterms:created>
  <dcterms:modified xsi:type="dcterms:W3CDTF">2021-05-06T20:06:00Z</dcterms:modified>
</cp:coreProperties>
</file>